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szCs w:val="36"/>
        </w:rPr>
      </w:pPr>
      <w:r>
        <w:rPr>
          <w:rFonts w:hint="eastAsia" w:ascii="黑体" w:hAnsi="黑体" w:eastAsia="黑体"/>
          <w:sz w:val="36"/>
          <w:szCs w:val="36"/>
        </w:rPr>
        <w:t>河北省普通高校专科接本科教育考试</w:t>
      </w:r>
    </w:p>
    <w:p>
      <w:pPr>
        <w:spacing w:line="360" w:lineRule="auto"/>
        <w:jc w:val="center"/>
        <w:rPr>
          <w:rFonts w:ascii="黑体" w:hAnsi="黑体" w:eastAsia="黑体"/>
          <w:sz w:val="36"/>
          <w:szCs w:val="36"/>
        </w:rPr>
      </w:pPr>
      <w:r>
        <w:rPr>
          <w:rFonts w:hint="eastAsia" w:ascii="黑体" w:hAnsi="黑体" w:eastAsia="黑体"/>
          <w:sz w:val="36"/>
          <w:szCs w:val="36"/>
        </w:rPr>
        <w:t>雕塑专业考试说明</w:t>
      </w:r>
    </w:p>
    <w:p>
      <w:pPr>
        <w:spacing w:line="360" w:lineRule="auto"/>
        <w:jc w:val="center"/>
        <w:rPr>
          <w:rFonts w:ascii="楷体" w:hAnsi="楷体" w:eastAsia="楷体"/>
          <w:b/>
          <w:sz w:val="32"/>
          <w:szCs w:val="32"/>
        </w:rPr>
      </w:pPr>
    </w:p>
    <w:p>
      <w:pPr>
        <w:spacing w:line="360" w:lineRule="auto"/>
        <w:jc w:val="center"/>
        <w:rPr>
          <w:rFonts w:asciiTheme="minorEastAsia" w:hAnsiTheme="minorEastAsia"/>
          <w:b/>
          <w:sz w:val="32"/>
          <w:szCs w:val="32"/>
        </w:rPr>
      </w:pPr>
      <w:r>
        <w:rPr>
          <w:rFonts w:hint="eastAsia" w:asciiTheme="minorEastAsia" w:hAnsiTheme="minorEastAsia"/>
          <w:b/>
          <w:sz w:val="32"/>
          <w:szCs w:val="32"/>
        </w:rPr>
        <w:t>Ⅰ.课程简介</w:t>
      </w:r>
    </w:p>
    <w:p>
      <w:pPr>
        <w:pStyle w:val="9"/>
        <w:numPr>
          <w:ilvl w:val="0"/>
          <w:numId w:val="1"/>
        </w:numPr>
        <w:spacing w:line="360" w:lineRule="auto"/>
        <w:ind w:firstLineChars="0"/>
        <w:jc w:val="left"/>
        <w:rPr>
          <w:rFonts w:ascii="黑体" w:hAnsi="黑体" w:eastAsia="黑体"/>
        </w:rPr>
      </w:pPr>
      <w:r>
        <w:rPr>
          <w:rFonts w:hint="eastAsia" w:ascii="黑体" w:hAnsi="黑体" w:eastAsia="黑体"/>
        </w:rPr>
        <w:t>内容概述与要求</w:t>
      </w:r>
    </w:p>
    <w:p>
      <w:pPr>
        <w:spacing w:line="360" w:lineRule="auto"/>
        <w:ind w:firstLine="420" w:firstLineChars="200"/>
      </w:pPr>
      <w:r>
        <w:rPr>
          <w:rFonts w:hint="eastAsia"/>
        </w:rPr>
        <w:t>雕塑专业考试大纲主要适应于雕塑专业专科接本科考生，人物是素描研习的一个重要内容，也是很多专业雕塑工作者研究的对象，我们可以从很多大师那里找到他们画的人像素描，并可见其所具有的艺术质量，那些充满魅力的人像素描大多是雕塑创作中的设计稿，但是却具有独特的艺术价值。素描人像是各美术院校雕塑教学中的一个不可缺少的基础科目，也是历年来各美术院校招生考试的重要内容。</w:t>
      </w:r>
    </w:p>
    <w:p>
      <w:pPr>
        <w:pStyle w:val="9"/>
        <w:numPr>
          <w:ilvl w:val="0"/>
          <w:numId w:val="1"/>
        </w:numPr>
        <w:spacing w:line="360" w:lineRule="auto"/>
        <w:ind w:firstLineChars="0"/>
        <w:jc w:val="left"/>
        <w:rPr>
          <w:rFonts w:ascii="黑体" w:hAnsi="黑体" w:eastAsia="黑体"/>
        </w:rPr>
      </w:pPr>
      <w:r>
        <w:rPr>
          <w:rFonts w:hint="eastAsia" w:ascii="黑体" w:hAnsi="黑体" w:eastAsia="黑体"/>
        </w:rPr>
        <w:t>考试形式与试卷结构</w:t>
      </w:r>
      <w:bookmarkStart w:id="0" w:name="_GoBack"/>
      <w:bookmarkEnd w:id="0"/>
    </w:p>
    <w:p>
      <w:pPr>
        <w:spacing w:line="360" w:lineRule="auto"/>
        <w:ind w:firstLine="420" w:firstLineChars="200"/>
      </w:pPr>
      <w:r>
        <w:rPr>
          <w:rFonts w:hint="eastAsia"/>
        </w:rPr>
        <w:t>仅举行笔试考试，采用闭卷创作形式，用答题纸答题，全卷满分为240分，考试时间为180分钟。</w:t>
      </w:r>
    </w:p>
    <w:p>
      <w:pPr>
        <w:spacing w:line="360" w:lineRule="auto"/>
        <w:ind w:firstLine="420" w:firstLineChars="200"/>
      </w:pPr>
      <w:r>
        <w:rPr>
          <w:rFonts w:hint="eastAsia"/>
        </w:rPr>
        <w:t>试卷包括命题创作与实践创作。命题创作以素描为表现形式。实践创作以速写为表现形式。其他绘画形式均不得分。</w:t>
      </w:r>
    </w:p>
    <w:p>
      <w:pPr>
        <w:spacing w:line="360" w:lineRule="auto"/>
        <w:ind w:firstLine="420" w:firstLineChars="200"/>
      </w:pPr>
      <w:r>
        <w:rPr>
          <w:rFonts w:hint="eastAsia"/>
        </w:rPr>
        <w:t>命题创作题分值为160分，实践创作题为80分。</w:t>
      </w: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r>
        <w:rPr>
          <w:rFonts w:hint="eastAsia" w:asciiTheme="minorEastAsia" w:hAnsiTheme="minorEastAsia"/>
          <w:b/>
          <w:sz w:val="32"/>
          <w:szCs w:val="32"/>
        </w:rPr>
        <w:t>Ⅱ.知识要点与考核要求</w:t>
      </w:r>
    </w:p>
    <w:p>
      <w:pPr>
        <w:pStyle w:val="9"/>
        <w:numPr>
          <w:ilvl w:val="0"/>
          <w:numId w:val="2"/>
        </w:numPr>
        <w:spacing w:line="360" w:lineRule="auto"/>
        <w:ind w:firstLineChars="0"/>
        <w:jc w:val="left"/>
        <w:rPr>
          <w:rFonts w:ascii="黑体" w:hAnsi="黑体" w:eastAsia="黑体"/>
        </w:rPr>
      </w:pPr>
      <w:r>
        <w:rPr>
          <w:rFonts w:hint="eastAsia" w:ascii="黑体" w:hAnsi="黑体" w:eastAsia="黑体"/>
        </w:rPr>
        <w:t>知识要点（理解）</w:t>
      </w:r>
    </w:p>
    <w:p>
      <w:pPr>
        <w:spacing w:line="360" w:lineRule="auto"/>
        <w:ind w:firstLine="420" w:firstLineChars="200"/>
      </w:pPr>
      <w:r>
        <w:rPr>
          <w:rFonts w:hint="eastAsia"/>
        </w:rPr>
        <w:t>五官是头部的重要构成因素，也是把握人物的关键内容。</w:t>
      </w:r>
    </w:p>
    <w:p>
      <w:pPr>
        <w:spacing w:line="360" w:lineRule="auto"/>
        <w:ind w:firstLine="420" w:firstLineChars="200"/>
      </w:pPr>
      <w:r>
        <w:rPr>
          <w:rFonts w:hint="eastAsia"/>
        </w:rPr>
        <w:t>眼：是人物神态表情的核心，故被称为“心灵的窗户”，眼部包括眼眶、眼睑、眼球三部分，眼部总的造型可理解为一个镶嵌于框中的球体。</w:t>
      </w:r>
    </w:p>
    <w:p>
      <w:pPr>
        <w:spacing w:line="360" w:lineRule="auto"/>
        <w:ind w:firstLine="420" w:firstLineChars="200"/>
      </w:pPr>
      <w:r>
        <w:rPr>
          <w:rFonts w:hint="eastAsia"/>
        </w:rPr>
        <w:t>鼻：分为鼻梁和鼻头两部分，其总体造型可以概括为一个梯柱形立方体，由鼻背，鼻两侧和鼻底四个面构成，鼻头是把握鼻子造型特征的关键部位，也是形体最复杂的部分，它由鼻球、鼻翼，鼻中隔和鼻孔构成。</w:t>
      </w:r>
    </w:p>
    <w:p>
      <w:pPr>
        <w:spacing w:line="360" w:lineRule="auto"/>
        <w:ind w:firstLine="420" w:firstLineChars="200"/>
      </w:pPr>
      <w:r>
        <w:rPr>
          <w:rFonts w:hint="eastAsia"/>
        </w:rPr>
        <w:t>嘴：嘴分为上唇和下唇，闭合处为口裂，两端为口角，嘴的体积造型受上下颌骨的影响，总的以及为半圆柱体。</w:t>
      </w:r>
    </w:p>
    <w:p>
      <w:pPr>
        <w:spacing w:line="360" w:lineRule="auto"/>
        <w:ind w:firstLine="420" w:firstLineChars="200"/>
      </w:pPr>
      <w:r>
        <w:rPr>
          <w:rFonts w:hint="eastAsia"/>
        </w:rPr>
        <w:t>耳：由耳软骨支撑，由外耳轮、内耳轮、耳屏、对耳屏、耳垂、耳孔构成。</w:t>
      </w:r>
    </w:p>
    <w:p>
      <w:pPr>
        <w:spacing w:line="360" w:lineRule="auto"/>
        <w:ind w:firstLine="420" w:firstLineChars="200"/>
      </w:pPr>
      <w:r>
        <w:rPr>
          <w:rFonts w:hint="eastAsia"/>
        </w:rPr>
        <w:t>考核要求：</w:t>
      </w:r>
      <w:r>
        <w:rPr>
          <w:rFonts w:hint="eastAsia"/>
        </w:rPr>
        <w:tab/>
      </w:r>
    </w:p>
    <w:p>
      <w:pPr>
        <w:pStyle w:val="9"/>
        <w:numPr>
          <w:ilvl w:val="0"/>
          <w:numId w:val="3"/>
        </w:numPr>
        <w:spacing w:line="360" w:lineRule="auto"/>
        <w:ind w:left="0" w:firstLine="420"/>
      </w:pPr>
      <w:r>
        <w:rPr>
          <w:rFonts w:hint="eastAsia"/>
        </w:rPr>
        <w:t>从大体着眼</w:t>
      </w:r>
    </w:p>
    <w:p>
      <w:pPr>
        <w:spacing w:line="360" w:lineRule="auto"/>
        <w:ind w:firstLine="420" w:firstLineChars="200"/>
      </w:pPr>
      <w:r>
        <w:rPr>
          <w:rFonts w:hint="eastAsia"/>
        </w:rPr>
        <w:t>五官和头发是头部重要的表现内容，但这些局部因素必须服从和附着于头部大的形体体积中，必须时时关注两者的关系，而头部的造型须特别注意造成体面转折的几个骨点：顶结节，额丘，眉弓，颧骨，额结节。</w:t>
      </w:r>
    </w:p>
    <w:p>
      <w:pPr>
        <w:pStyle w:val="9"/>
        <w:numPr>
          <w:ilvl w:val="0"/>
          <w:numId w:val="3"/>
        </w:numPr>
        <w:spacing w:line="360" w:lineRule="auto"/>
        <w:ind w:left="0" w:firstLine="420"/>
      </w:pPr>
      <w:r>
        <w:rPr>
          <w:rFonts w:hint="eastAsia"/>
        </w:rPr>
        <w:t>动态与透视</w:t>
      </w:r>
    </w:p>
    <w:p>
      <w:pPr>
        <w:spacing w:line="360" w:lineRule="auto"/>
        <w:ind w:firstLine="420" w:firstLineChars="200"/>
      </w:pPr>
      <w:r>
        <w:rPr>
          <w:rFonts w:hint="eastAsia"/>
        </w:rPr>
        <w:t>头部动态的准确把握</w:t>
      </w:r>
      <w:r>
        <w:rPr>
          <w:rFonts w:hint="eastAsia"/>
          <w:lang w:eastAsia="zh-CN"/>
        </w:rPr>
        <w:t>依赖</w:t>
      </w:r>
      <w:r>
        <w:rPr>
          <w:rFonts w:hint="eastAsia"/>
        </w:rPr>
        <w:t>于对其透视变化的正确理解，可将眉弓、鼻、口裂视为三条水平线，将眉心、人中、下颌尖视为与这组水平线垂直的中轴线，它们共同组成头部的动向线，通过它们在运动中的透视比来观察和把握动态特征。</w:t>
      </w:r>
    </w:p>
    <w:p>
      <w:pPr>
        <w:pStyle w:val="9"/>
        <w:numPr>
          <w:ilvl w:val="0"/>
          <w:numId w:val="3"/>
        </w:numPr>
        <w:spacing w:line="360" w:lineRule="auto"/>
        <w:ind w:left="0" w:firstLine="420"/>
      </w:pPr>
      <w:r>
        <w:rPr>
          <w:rFonts w:hint="eastAsia"/>
        </w:rPr>
        <w:t>神态与个性特征</w:t>
      </w:r>
    </w:p>
    <w:p>
      <w:pPr>
        <w:spacing w:line="360" w:lineRule="auto"/>
        <w:ind w:firstLine="420" w:firstLineChars="200"/>
      </w:pPr>
      <w:r>
        <w:rPr>
          <w:rFonts w:hint="eastAsia"/>
        </w:rPr>
        <w:t>神态与个性特征是头像的精神内容，而要使其准确、生动，首先</w:t>
      </w:r>
      <w:r>
        <w:rPr>
          <w:rFonts w:hint="eastAsia"/>
          <w:lang w:eastAsia="zh-CN"/>
        </w:rPr>
        <w:t>依赖</w:t>
      </w:r>
      <w:r>
        <w:rPr>
          <w:rFonts w:hint="eastAsia"/>
        </w:rPr>
        <w:t>于对形的把握，即“以形传神，神形兼备”。而形的把握，则</w:t>
      </w:r>
      <w:r>
        <w:rPr>
          <w:rFonts w:hint="eastAsia"/>
          <w:lang w:eastAsia="zh-CN"/>
        </w:rPr>
        <w:t>依赖</w:t>
      </w:r>
      <w:r>
        <w:rPr>
          <w:rFonts w:hint="eastAsia"/>
        </w:rPr>
        <w:t>于敏锐的自觉，同时需要运用前文介绍的几种方法进行深入细致的观察理解。</w:t>
      </w:r>
    </w:p>
    <w:p>
      <w:pPr>
        <w:pStyle w:val="9"/>
        <w:numPr>
          <w:ilvl w:val="0"/>
          <w:numId w:val="2"/>
        </w:numPr>
        <w:spacing w:line="360" w:lineRule="auto"/>
        <w:ind w:firstLineChars="0"/>
        <w:jc w:val="left"/>
        <w:rPr>
          <w:rFonts w:ascii="黑体" w:hAnsi="黑体" w:eastAsia="黑体"/>
        </w:rPr>
      </w:pPr>
      <w:r>
        <w:rPr>
          <w:rFonts w:hint="eastAsia" w:ascii="黑体" w:hAnsi="黑体" w:eastAsia="黑体"/>
        </w:rPr>
        <w:t>起稿的知识要点（了解）</w:t>
      </w:r>
    </w:p>
    <w:p>
      <w:pPr>
        <w:spacing w:line="360" w:lineRule="auto"/>
        <w:ind w:firstLine="420" w:firstLineChars="200"/>
      </w:pPr>
      <w:r>
        <w:rPr>
          <w:rFonts w:hint="eastAsia"/>
        </w:rPr>
        <w:t>在一张白纸上作画时的最初阶段，它将决定一幅画的构成关系和轮廓框架。构图合理并富于美感，为了避免构图上的盲目和无想法状态，初学者必须先画几个构图设计草稿，从中选出一个最佳方案，构图是一幅画的灵魂，必须从一开始就建立起对构图的审美和设计意识，切记不动脑筋地从上到下，从左到右的直接勾画。</w:t>
      </w:r>
    </w:p>
    <w:p>
      <w:pPr>
        <w:spacing w:line="360" w:lineRule="auto"/>
        <w:ind w:firstLine="420" w:firstLineChars="200"/>
      </w:pPr>
      <w:r>
        <w:rPr>
          <w:rFonts w:hint="eastAsia"/>
        </w:rPr>
        <w:t>考核要求：</w:t>
      </w:r>
    </w:p>
    <w:p>
      <w:pPr>
        <w:spacing w:line="360" w:lineRule="auto"/>
        <w:ind w:firstLine="420" w:firstLineChars="200"/>
      </w:pPr>
      <w:r>
        <w:rPr>
          <w:rFonts w:hint="eastAsia"/>
        </w:rPr>
        <w:t>准确，内外关照，轮廓的准确把握需要如前面所述的相互比较，由表及里，相互参照的观察方法</w:t>
      </w:r>
      <w:r>
        <w:rPr>
          <w:rFonts w:hint="eastAsia"/>
          <w:lang w:eastAsia="zh-CN"/>
        </w:rPr>
        <w:t>。</w:t>
      </w:r>
      <w:r>
        <w:rPr>
          <w:rFonts w:hint="eastAsia"/>
        </w:rPr>
        <w:t>运用结构造型的手段，“穿透性”的将物体外轮廓与内轮廓以及前后物体不用遮挡而忽略的穿透关系体现出来</w:t>
      </w:r>
      <w:r>
        <w:rPr>
          <w:rFonts w:hint="eastAsia"/>
          <w:lang w:eastAsia="zh-CN"/>
        </w:rPr>
        <w:t>。</w:t>
      </w:r>
    </w:p>
    <w:p>
      <w:pPr>
        <w:pStyle w:val="9"/>
        <w:numPr>
          <w:ilvl w:val="0"/>
          <w:numId w:val="2"/>
        </w:numPr>
        <w:spacing w:line="360" w:lineRule="auto"/>
        <w:ind w:firstLineChars="0"/>
        <w:jc w:val="left"/>
        <w:rPr>
          <w:rFonts w:ascii="黑体" w:hAnsi="黑体" w:eastAsia="黑体"/>
        </w:rPr>
      </w:pPr>
      <w:r>
        <w:rPr>
          <w:rFonts w:hint="eastAsia" w:ascii="黑体" w:hAnsi="黑体" w:eastAsia="黑体"/>
        </w:rPr>
        <w:t>塑造形体的知识要点（掌握）</w:t>
      </w:r>
    </w:p>
    <w:p>
      <w:pPr>
        <w:spacing w:line="360" w:lineRule="auto"/>
        <w:ind w:firstLine="420" w:firstLineChars="200"/>
      </w:pPr>
      <w:r>
        <w:rPr>
          <w:rFonts w:hint="eastAsia"/>
        </w:rPr>
        <w:t>(一)</w:t>
      </w:r>
      <w:r>
        <w:rPr>
          <w:rFonts w:hint="eastAsia"/>
        </w:rPr>
        <w:tab/>
      </w:r>
      <w:r>
        <w:rPr>
          <w:rFonts w:hint="eastAsia"/>
        </w:rPr>
        <w:t>应先整体再局部，再整体的循环中把握和调整大的形体关系，为了使画面的整体效果始终维持在一个鲜明和均衡的分寸之中，应先从物体最暗的明暗交界线入手，先画暗部大色调，再转而描绘亮部的亮调子，灰调子的分寸把握，是塑造形体的关键，灰调子画过了，会混淆明暗关系，画的不够会影响色调层次的深厚</w:t>
      </w:r>
      <w:r>
        <w:rPr>
          <w:rFonts w:hint="eastAsia"/>
          <w:lang w:eastAsia="zh-CN"/>
        </w:rPr>
        <w:t>、</w:t>
      </w:r>
      <w:r>
        <w:rPr>
          <w:rFonts w:hint="eastAsia"/>
        </w:rPr>
        <w:t>丰富和微妙。</w:t>
      </w:r>
    </w:p>
    <w:p>
      <w:pPr>
        <w:spacing w:line="360" w:lineRule="auto"/>
        <w:ind w:firstLine="420" w:firstLineChars="200"/>
      </w:pPr>
      <w:r>
        <w:rPr>
          <w:rFonts w:hint="eastAsia"/>
        </w:rPr>
        <w:t>(二)</w:t>
      </w:r>
      <w:r>
        <w:rPr>
          <w:rFonts w:hint="eastAsia"/>
        </w:rPr>
        <w:tab/>
      </w:r>
      <w:r>
        <w:rPr>
          <w:rFonts w:hint="eastAsia"/>
        </w:rPr>
        <w:t>即使物体的固有色都是白的，也不能因此而不画出重色，需知调子关系是在对比中形成的，白色的石膏在没有黑色物体与之对比而单独摆放的情况下，其明暗色度的对比应保持足够，否则，该深的深不下去，该亮的就亮不起来。同时，灰调子也会因无以附加而显得“过”，显的脏，最终导致画面总体调子灰弱沉闷，缺乏明快强烈的效果</w:t>
      </w:r>
      <w:r>
        <w:rPr>
          <w:rFonts w:hint="eastAsia"/>
          <w:lang w:eastAsia="zh-CN"/>
        </w:rPr>
        <w:t>。</w:t>
      </w:r>
      <w:r>
        <w:rPr>
          <w:rFonts w:hint="eastAsia"/>
        </w:rPr>
        <w:t>为此，应避免使用较硬的铅笔，以3B—6B为宜，因硬铅笔画不出重色，易使画面因辅色次数过多而产生“僵”“紧”的效果，缺失表现上的生动。</w:t>
      </w:r>
    </w:p>
    <w:p>
      <w:pPr>
        <w:spacing w:line="360" w:lineRule="auto"/>
        <w:ind w:firstLine="420" w:firstLineChars="200"/>
      </w:pPr>
      <w:r>
        <w:rPr>
          <w:rFonts w:hint="eastAsia"/>
        </w:rPr>
        <w:t>考核要求：</w:t>
      </w:r>
    </w:p>
    <w:p>
      <w:pPr>
        <w:spacing w:line="360" w:lineRule="auto"/>
        <w:ind w:firstLine="420" w:firstLineChars="200"/>
      </w:pPr>
      <w:r>
        <w:rPr>
          <w:rFonts w:hint="eastAsia"/>
        </w:rPr>
        <w:t>光和影这一现象因素的影响下产生出深浅色调，从而从本质上掌握光和影色调的规律，将偶然的视觉因素纳入必然的造型规则，产生变化丰富</w:t>
      </w:r>
      <w:r>
        <w:rPr>
          <w:rFonts w:hint="eastAsia"/>
          <w:lang w:eastAsia="zh-CN"/>
        </w:rPr>
        <w:t>、</w:t>
      </w:r>
      <w:r>
        <w:rPr>
          <w:rFonts w:hint="eastAsia"/>
        </w:rPr>
        <w:t>色调与光影调子的结合研究的重点。</w:t>
      </w:r>
    </w:p>
    <w:p>
      <w:pPr>
        <w:pStyle w:val="9"/>
        <w:numPr>
          <w:ilvl w:val="0"/>
          <w:numId w:val="2"/>
        </w:numPr>
        <w:spacing w:line="360" w:lineRule="auto"/>
        <w:ind w:firstLineChars="0"/>
        <w:jc w:val="left"/>
        <w:rPr>
          <w:rFonts w:ascii="黑体" w:hAnsi="黑体" w:eastAsia="黑体"/>
        </w:rPr>
      </w:pPr>
      <w:r>
        <w:rPr>
          <w:rFonts w:hint="eastAsia" w:ascii="黑体" w:hAnsi="黑体" w:eastAsia="黑体"/>
        </w:rPr>
        <w:t>深入刻画的知识要点（掌握）</w:t>
      </w:r>
    </w:p>
    <w:p>
      <w:pPr>
        <w:spacing w:line="360" w:lineRule="auto"/>
        <w:ind w:firstLine="420" w:firstLineChars="200"/>
      </w:pPr>
      <w:r>
        <w:rPr>
          <w:rFonts w:hint="eastAsia"/>
        </w:rPr>
        <w:t>局部的深入刻画训练敏锐的观察力和细腻的表现力，需要静下心来细细的观察对象，捕捉细节的丰富与生动，但同时为了避免多度的陷入局部</w:t>
      </w:r>
      <w:r>
        <w:rPr>
          <w:rFonts w:hint="eastAsia"/>
          <w:lang w:eastAsia="zh-CN"/>
        </w:rPr>
        <w:t>刻画</w:t>
      </w:r>
      <w:r>
        <w:rPr>
          <w:rFonts w:hint="eastAsia"/>
        </w:rPr>
        <w:t>中，还需要时时回到大关系的</w:t>
      </w:r>
      <w:r>
        <w:rPr>
          <w:rFonts w:hint="eastAsia"/>
          <w:lang w:eastAsia="zh-CN"/>
        </w:rPr>
        <w:t>整体</w:t>
      </w:r>
      <w:r>
        <w:rPr>
          <w:rFonts w:hint="eastAsia"/>
        </w:rPr>
        <w:t>调整中，这时应从多个方面检查画面。</w:t>
      </w:r>
    </w:p>
    <w:p>
      <w:pPr>
        <w:spacing w:line="360" w:lineRule="auto"/>
        <w:ind w:firstLine="420" w:firstLineChars="200"/>
      </w:pPr>
      <w:r>
        <w:rPr>
          <w:rFonts w:hint="eastAsia"/>
        </w:rPr>
        <w:t>考核要求：</w:t>
      </w:r>
    </w:p>
    <w:p>
      <w:pPr>
        <w:spacing w:line="360" w:lineRule="auto"/>
        <w:ind w:firstLine="420" w:firstLineChars="200"/>
      </w:pPr>
      <w:r>
        <w:rPr>
          <w:rFonts w:hint="eastAsia"/>
        </w:rPr>
        <w:t>(一)</w:t>
      </w:r>
      <w:r>
        <w:rPr>
          <w:rFonts w:hint="eastAsia"/>
        </w:rPr>
        <w:tab/>
      </w:r>
      <w:r>
        <w:rPr>
          <w:rFonts w:hint="eastAsia"/>
        </w:rPr>
        <w:t>整体造型关系是否明确，灰调子是否太跳或者不足。</w:t>
      </w:r>
    </w:p>
    <w:p>
      <w:pPr>
        <w:spacing w:line="360" w:lineRule="auto"/>
        <w:ind w:firstLine="420" w:firstLineChars="200"/>
      </w:pPr>
      <w:r>
        <w:rPr>
          <w:rFonts w:hint="eastAsia"/>
        </w:rPr>
        <w:t>(二)</w:t>
      </w:r>
      <w:r>
        <w:rPr>
          <w:rFonts w:hint="eastAsia"/>
        </w:rPr>
        <w:tab/>
      </w:r>
      <w:r>
        <w:rPr>
          <w:rFonts w:hint="eastAsia"/>
        </w:rPr>
        <w:t>物体前后空间的虚实与强弱是否合理。</w:t>
      </w:r>
    </w:p>
    <w:p>
      <w:pPr>
        <w:spacing w:line="360" w:lineRule="auto"/>
        <w:ind w:firstLine="420" w:firstLineChars="200"/>
      </w:pPr>
      <w:r>
        <w:rPr>
          <w:rFonts w:hint="eastAsia"/>
        </w:rPr>
        <w:t>(三)</w:t>
      </w:r>
      <w:r>
        <w:rPr>
          <w:rFonts w:hint="eastAsia"/>
        </w:rPr>
        <w:tab/>
      </w:r>
      <w:r>
        <w:rPr>
          <w:rFonts w:hint="eastAsia"/>
        </w:rPr>
        <w:t>细节刻画是否服帖，是否因刻画过度显太跳。</w:t>
      </w:r>
    </w:p>
    <w:p>
      <w:pPr>
        <w:spacing w:line="360" w:lineRule="auto"/>
        <w:ind w:firstLine="420" w:firstLineChars="200"/>
      </w:pPr>
      <w:r>
        <w:rPr>
          <w:rFonts w:hint="eastAsia"/>
        </w:rPr>
        <w:t>(四)</w:t>
      </w:r>
      <w:r>
        <w:rPr>
          <w:rFonts w:hint="eastAsia"/>
        </w:rPr>
        <w:tab/>
      </w:r>
      <w:r>
        <w:rPr>
          <w:rFonts w:hint="eastAsia"/>
        </w:rPr>
        <w:t>用笔是否得当，线条排列是否显得杂乱。</w:t>
      </w:r>
    </w:p>
    <w:p>
      <w:pPr>
        <w:spacing w:line="360" w:lineRule="auto"/>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r>
        <w:rPr>
          <w:rFonts w:hint="eastAsia" w:asciiTheme="minorEastAsia" w:hAnsiTheme="minorEastAsia"/>
          <w:b/>
          <w:sz w:val="32"/>
          <w:szCs w:val="32"/>
        </w:rPr>
        <w:t>Ⅲ.模拟试题及参考答案</w:t>
      </w:r>
    </w:p>
    <w:p>
      <w:pPr>
        <w:spacing w:line="360" w:lineRule="auto"/>
        <w:jc w:val="center"/>
        <w:rPr>
          <w:rFonts w:ascii="黑体" w:hAnsi="黑体" w:eastAsia="黑体"/>
          <w:sz w:val="32"/>
          <w:szCs w:val="32"/>
        </w:rPr>
      </w:pPr>
      <w:r>
        <w:rPr>
          <w:rFonts w:hint="eastAsia" w:ascii="黑体" w:hAnsi="黑体" w:eastAsia="黑体"/>
          <w:sz w:val="32"/>
          <w:szCs w:val="32"/>
        </w:rPr>
        <w:t>河北省普通高校专科接本科教育考试</w:t>
      </w:r>
    </w:p>
    <w:p>
      <w:pPr>
        <w:spacing w:line="360" w:lineRule="auto"/>
        <w:jc w:val="center"/>
        <w:rPr>
          <w:rFonts w:ascii="黑体" w:hAnsi="黑体" w:eastAsia="黑体"/>
          <w:sz w:val="32"/>
          <w:szCs w:val="32"/>
        </w:rPr>
      </w:pPr>
      <w:r>
        <w:rPr>
          <w:rFonts w:hint="eastAsia" w:ascii="黑体" w:hAnsi="黑体" w:eastAsia="黑体"/>
          <w:sz w:val="32"/>
          <w:szCs w:val="32"/>
        </w:rPr>
        <w:t>雕塑专业模拟</w:t>
      </w:r>
      <w:r>
        <w:rPr>
          <w:rFonts w:ascii="黑体" w:hAnsi="黑体" w:eastAsia="黑体"/>
          <w:sz w:val="32"/>
          <w:szCs w:val="32"/>
        </w:rPr>
        <w:t>试</w:t>
      </w:r>
      <w:r>
        <w:rPr>
          <w:rFonts w:hint="eastAsia" w:ascii="黑体" w:hAnsi="黑体" w:eastAsia="黑体"/>
          <w:sz w:val="32"/>
          <w:szCs w:val="32"/>
        </w:rPr>
        <w:t>卷</w:t>
      </w:r>
    </w:p>
    <w:p>
      <w:pPr>
        <w:spacing w:line="360" w:lineRule="auto"/>
        <w:jc w:val="center"/>
        <w:rPr>
          <w:rFonts w:asciiTheme="majorEastAsia" w:hAnsiTheme="majorEastAsia" w:eastAsiaTheme="majorEastAsia"/>
        </w:rPr>
      </w:pPr>
      <w:r>
        <w:rPr>
          <w:rFonts w:hint="eastAsia" w:asciiTheme="majorEastAsia" w:hAnsiTheme="majorEastAsia" w:eastAsiaTheme="majorEastAsia"/>
        </w:rPr>
        <w:t>（考试时间：180分钟）</w:t>
      </w:r>
    </w:p>
    <w:p>
      <w:pPr>
        <w:spacing w:line="360" w:lineRule="auto"/>
        <w:jc w:val="center"/>
        <w:rPr>
          <w:rFonts w:asciiTheme="majorEastAsia" w:hAnsiTheme="majorEastAsia" w:eastAsiaTheme="majorEastAsia"/>
        </w:rPr>
      </w:pPr>
      <w:r>
        <w:rPr>
          <w:rFonts w:hint="eastAsia" w:asciiTheme="majorEastAsia" w:hAnsiTheme="majorEastAsia" w:eastAsiaTheme="majorEastAsia"/>
        </w:rPr>
        <w:t>（总分240分）</w:t>
      </w:r>
    </w:p>
    <w:p>
      <w:pPr>
        <w:pStyle w:val="9"/>
        <w:numPr>
          <w:ilvl w:val="0"/>
          <w:numId w:val="4"/>
        </w:numPr>
        <w:spacing w:line="360" w:lineRule="auto"/>
        <w:ind w:firstLineChars="0"/>
        <w:jc w:val="left"/>
        <w:rPr>
          <w:rFonts w:ascii="黑体" w:hAnsi="黑体" w:eastAsia="黑体"/>
        </w:rPr>
      </w:pPr>
      <w:r>
        <w:rPr>
          <w:rFonts w:hint="eastAsia" w:ascii="黑体" w:hAnsi="黑体" w:eastAsia="黑体"/>
        </w:rPr>
        <w:t>考试要求</w:t>
      </w:r>
    </w:p>
    <w:p>
      <w:pPr>
        <w:pStyle w:val="9"/>
        <w:numPr>
          <w:ilvl w:val="0"/>
          <w:numId w:val="5"/>
        </w:numPr>
        <w:spacing w:line="360" w:lineRule="auto"/>
        <w:ind w:firstLineChars="0"/>
      </w:pPr>
      <w:r>
        <w:rPr>
          <w:rFonts w:hint="eastAsia"/>
        </w:rPr>
        <w:t xml:space="preserve">考生所需自备工具（包括铅笔、碳笔、橡皮、小刀、4开画板等）。 </w:t>
      </w:r>
    </w:p>
    <w:p>
      <w:pPr>
        <w:pStyle w:val="9"/>
        <w:numPr>
          <w:ilvl w:val="0"/>
          <w:numId w:val="5"/>
        </w:numPr>
        <w:spacing w:line="360" w:lineRule="auto"/>
        <w:ind w:firstLineChars="0"/>
      </w:pPr>
      <w:r>
        <w:rPr>
          <w:rFonts w:hint="eastAsia"/>
        </w:rPr>
        <w:t xml:space="preserve">考生一、二题答案，一律答到考场另附下发的素描纸上。 </w:t>
      </w:r>
    </w:p>
    <w:p>
      <w:pPr>
        <w:pStyle w:val="9"/>
        <w:numPr>
          <w:ilvl w:val="0"/>
          <w:numId w:val="4"/>
        </w:numPr>
        <w:spacing w:line="360" w:lineRule="auto"/>
        <w:ind w:firstLineChars="0"/>
        <w:jc w:val="left"/>
        <w:rPr>
          <w:rFonts w:ascii="黑体" w:hAnsi="黑体" w:eastAsia="黑体"/>
        </w:rPr>
      </w:pPr>
      <w:r>
        <w:rPr>
          <w:rFonts w:hint="eastAsia" w:ascii="黑体" w:hAnsi="黑体" w:eastAsia="黑体"/>
        </w:rPr>
        <w:t xml:space="preserve">考试内容 </w:t>
      </w:r>
    </w:p>
    <w:p>
      <w:pPr>
        <w:pStyle w:val="9"/>
        <w:numPr>
          <w:ilvl w:val="0"/>
          <w:numId w:val="6"/>
        </w:numPr>
        <w:spacing w:line="360" w:lineRule="auto"/>
        <w:ind w:firstLineChars="0"/>
      </w:pPr>
      <w:r>
        <w:rPr>
          <w:rFonts w:hint="eastAsia"/>
        </w:rPr>
        <w:t>命题创作（160分）。</w:t>
      </w:r>
    </w:p>
    <w:p>
      <w:pPr>
        <w:pStyle w:val="9"/>
        <w:numPr>
          <w:ilvl w:val="0"/>
          <w:numId w:val="7"/>
        </w:numPr>
        <w:spacing w:line="360" w:lineRule="auto"/>
        <w:ind w:firstLineChars="0"/>
      </w:pPr>
      <w:r>
        <w:rPr>
          <w:rFonts w:hint="eastAsia"/>
        </w:rPr>
        <w:t>以《我的老师》为题进行素描创作。</w:t>
      </w:r>
    </w:p>
    <w:p>
      <w:pPr>
        <w:pStyle w:val="9"/>
        <w:numPr>
          <w:ilvl w:val="0"/>
          <w:numId w:val="7"/>
        </w:numPr>
        <w:spacing w:line="360" w:lineRule="auto"/>
        <w:ind w:firstLineChars="0"/>
      </w:pPr>
      <w:r>
        <w:rPr>
          <w:rFonts w:hint="eastAsia"/>
        </w:rPr>
        <w:t>要求有具象素描表现，是否加入抽象、意象等其它形式进行综合表现不限定。</w:t>
      </w:r>
    </w:p>
    <w:p>
      <w:pPr>
        <w:pStyle w:val="9"/>
        <w:numPr>
          <w:ilvl w:val="0"/>
          <w:numId w:val="7"/>
        </w:numPr>
        <w:spacing w:line="360" w:lineRule="auto"/>
        <w:ind w:firstLineChars="0"/>
      </w:pPr>
      <w:r>
        <w:rPr>
          <w:rFonts w:hint="eastAsia"/>
        </w:rPr>
        <w:t>工具：铅笔或碳笔。</w:t>
      </w:r>
    </w:p>
    <w:p>
      <w:pPr>
        <w:pStyle w:val="9"/>
        <w:numPr>
          <w:ilvl w:val="0"/>
          <w:numId w:val="6"/>
        </w:numPr>
        <w:spacing w:line="360" w:lineRule="auto"/>
        <w:ind w:firstLineChars="0"/>
      </w:pPr>
      <w:r>
        <w:rPr>
          <w:rFonts w:hint="eastAsia"/>
        </w:rPr>
        <w:t>实践创作（80分）。</w:t>
      </w:r>
    </w:p>
    <w:p>
      <w:pPr>
        <w:pStyle w:val="9"/>
        <w:numPr>
          <w:ilvl w:val="0"/>
          <w:numId w:val="8"/>
        </w:numPr>
        <w:spacing w:line="360" w:lineRule="auto"/>
        <w:ind w:firstLineChars="0"/>
      </w:pPr>
      <w:r>
        <w:rPr>
          <w:rFonts w:hint="eastAsia"/>
        </w:rPr>
        <w:t>以</w:t>
      </w:r>
      <w:r>
        <w:t>速写形式</w:t>
      </w:r>
      <w:r>
        <w:rPr>
          <w:rFonts w:hint="eastAsia"/>
        </w:rPr>
        <w:t>默写两名女青年，一位站姿，一位坐姿。</w:t>
      </w:r>
    </w:p>
    <w:p>
      <w:pPr>
        <w:pStyle w:val="9"/>
        <w:numPr>
          <w:ilvl w:val="0"/>
          <w:numId w:val="8"/>
        </w:numPr>
        <w:spacing w:line="360" w:lineRule="auto"/>
        <w:ind w:firstLineChars="0"/>
      </w:pPr>
      <w:r>
        <w:rPr>
          <w:rFonts w:hint="eastAsia"/>
        </w:rPr>
        <w:t>要求表现出对象的动态、特征、比例、结构、透视、空间等要素。</w:t>
      </w:r>
    </w:p>
    <w:p>
      <w:pPr>
        <w:pStyle w:val="9"/>
        <w:numPr>
          <w:ilvl w:val="0"/>
          <w:numId w:val="8"/>
        </w:numPr>
        <w:spacing w:line="360" w:lineRule="auto"/>
        <w:ind w:firstLineChars="0"/>
      </w:pPr>
      <w:r>
        <w:rPr>
          <w:rFonts w:hint="eastAsia"/>
        </w:rPr>
        <w:t>工具：铅笔或碳笔。</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r>
      <w:rPr>
        <w:sz w:val="18"/>
      </w:rPr>
      <w:pict>
        <v:shape id="PowerPlusWaterMarkObject134903834" o:spid="_x0000_s4097" o:spt="136" type="#_x0000_t136" style="position:absolute;left:0pt;height:54.35pt;width:411.65pt;mso-position-horizontal:center;mso-position-horizontal-relative:margin;mso-position-vertical:center;mso-position-vertical-relative:margin;rotation:-2949120f;z-index:-251657216;mso-width-relative:page;mso-height-relative:page;" fillcolor="#A6A6A6" filled="t" stroked="f" coordsize="21600,21600" adj="10800">
          <v:path/>
          <v:fill on="t" opacity="32768f" focussize="0,0"/>
          <v:stroke on="f"/>
          <v:imagedata o:title=""/>
          <o:lock v:ext="edit" aspectratio="t"/>
          <v:textpath on="t" fitshape="t" fitpath="t" trim="t" xscale="f" string="河北省教育厅版权所有" style="font-family:微软雅黑;font-size:5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2C3F"/>
    <w:multiLevelType w:val="multilevel"/>
    <w:tmpl w:val="08752C3F"/>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9984941"/>
    <w:multiLevelType w:val="multilevel"/>
    <w:tmpl w:val="099849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4F78F8"/>
    <w:multiLevelType w:val="multilevel"/>
    <w:tmpl w:val="254F78F8"/>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387B0F04"/>
    <w:multiLevelType w:val="multilevel"/>
    <w:tmpl w:val="387B0F04"/>
    <w:lvl w:ilvl="0" w:tentative="0">
      <w:start w:val="1"/>
      <w:numFmt w:val="chineseCountingThousand"/>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FF000F4"/>
    <w:multiLevelType w:val="multilevel"/>
    <w:tmpl w:val="4FF000F4"/>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0B37BD0"/>
    <w:multiLevelType w:val="multilevel"/>
    <w:tmpl w:val="60B37BD0"/>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8666708"/>
    <w:multiLevelType w:val="multilevel"/>
    <w:tmpl w:val="68666708"/>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276F22"/>
    <w:multiLevelType w:val="multilevel"/>
    <w:tmpl w:val="7E276F22"/>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5"/>
  </w:num>
  <w:num w:numId="3">
    <w:abstractNumId w:val="1"/>
  </w:num>
  <w:num w:numId="4">
    <w:abstractNumId w:val="4"/>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96"/>
    <w:rsid w:val="00062E59"/>
    <w:rsid w:val="000B458A"/>
    <w:rsid w:val="000C4D7F"/>
    <w:rsid w:val="000F43DD"/>
    <w:rsid w:val="0013325E"/>
    <w:rsid w:val="00134496"/>
    <w:rsid w:val="001539A5"/>
    <w:rsid w:val="00197AC5"/>
    <w:rsid w:val="001C4B9F"/>
    <w:rsid w:val="001E1976"/>
    <w:rsid w:val="001F0D43"/>
    <w:rsid w:val="001F6F97"/>
    <w:rsid w:val="002971EC"/>
    <w:rsid w:val="002C519E"/>
    <w:rsid w:val="002E3706"/>
    <w:rsid w:val="003060BA"/>
    <w:rsid w:val="00370EA7"/>
    <w:rsid w:val="00375352"/>
    <w:rsid w:val="003B07A7"/>
    <w:rsid w:val="00513DFF"/>
    <w:rsid w:val="00566ADA"/>
    <w:rsid w:val="00567452"/>
    <w:rsid w:val="005D2AA5"/>
    <w:rsid w:val="0067259F"/>
    <w:rsid w:val="00690CB9"/>
    <w:rsid w:val="00697743"/>
    <w:rsid w:val="00785C30"/>
    <w:rsid w:val="007D352E"/>
    <w:rsid w:val="007E6046"/>
    <w:rsid w:val="007F1C2E"/>
    <w:rsid w:val="00866FF9"/>
    <w:rsid w:val="00877EE7"/>
    <w:rsid w:val="0088752E"/>
    <w:rsid w:val="009615F6"/>
    <w:rsid w:val="009759AD"/>
    <w:rsid w:val="009A230A"/>
    <w:rsid w:val="009F1433"/>
    <w:rsid w:val="00A14C8A"/>
    <w:rsid w:val="00A53518"/>
    <w:rsid w:val="00A60CD0"/>
    <w:rsid w:val="00AB30F9"/>
    <w:rsid w:val="00AE37A8"/>
    <w:rsid w:val="00B00A15"/>
    <w:rsid w:val="00B228AD"/>
    <w:rsid w:val="00BC38DF"/>
    <w:rsid w:val="00C41ABA"/>
    <w:rsid w:val="00C57AC1"/>
    <w:rsid w:val="00C66354"/>
    <w:rsid w:val="00C963AA"/>
    <w:rsid w:val="00C96830"/>
    <w:rsid w:val="00CC1463"/>
    <w:rsid w:val="00CD2F5A"/>
    <w:rsid w:val="00D2516B"/>
    <w:rsid w:val="00D76B3C"/>
    <w:rsid w:val="00DE0DF0"/>
    <w:rsid w:val="00DE144A"/>
    <w:rsid w:val="00DF3E18"/>
    <w:rsid w:val="00E13748"/>
    <w:rsid w:val="00E16BB4"/>
    <w:rsid w:val="00E54260"/>
    <w:rsid w:val="00EA0272"/>
    <w:rsid w:val="00F01CA9"/>
    <w:rsid w:val="00F13A5C"/>
    <w:rsid w:val="00F1521A"/>
    <w:rsid w:val="00F211AD"/>
    <w:rsid w:val="00F24898"/>
    <w:rsid w:val="00F422C8"/>
    <w:rsid w:val="08C54603"/>
    <w:rsid w:val="1EC13FF6"/>
    <w:rsid w:val="2E3F53D8"/>
    <w:rsid w:val="3FA43DE3"/>
    <w:rsid w:val="4D2357D3"/>
    <w:rsid w:val="5452164E"/>
    <w:rsid w:val="55B34FFA"/>
    <w:rsid w:val="5B285A4C"/>
    <w:rsid w:val="5D9F2127"/>
    <w:rsid w:val="60067127"/>
    <w:rsid w:val="697E4122"/>
    <w:rsid w:val="70BA30B4"/>
    <w:rsid w:val="716B3CFA"/>
    <w:rsid w:val="7F6E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List Paragraph"/>
    <w:basedOn w:val="1"/>
    <w:qFormat/>
    <w:uiPriority w:val="34"/>
    <w:pPr>
      <w:ind w:firstLine="420" w:firstLineChars="200"/>
    </w:pPr>
  </w:style>
  <w:style w:type="paragraph" w:customStyle="1" w:styleId="1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标题 Char"/>
    <w:basedOn w:val="6"/>
    <w:link w:val="4"/>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8EC288-DE6A-4231-911F-70F1297F5C80}">
  <ds:schemaRefs/>
</ds:datastoreItem>
</file>

<file path=docProps/app.xml><?xml version="1.0" encoding="utf-8"?>
<Properties xmlns="http://schemas.openxmlformats.org/officeDocument/2006/extended-properties" xmlns:vt="http://schemas.openxmlformats.org/officeDocument/2006/docPropsVTypes">
  <Template>Normal</Template>
  <Pages>4</Pages>
  <Words>2089</Words>
  <Characters>2108</Characters>
  <Lines>15</Lines>
  <Paragraphs>4</Paragraphs>
  <TotalTime>0</TotalTime>
  <ScaleCrop>false</ScaleCrop>
  <LinksUpToDate>false</LinksUpToDate>
  <CharactersWithSpaces>2118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2016-06-23T06:50:00Z</dcterms:created>
  <dc:creator>he</dc:creator>
  <cp:lastModifiedBy>林鑫鑫</cp:lastModifiedBy>
  <dcterms:modified xsi:type="dcterms:W3CDTF">2021-01-15T11:50:07Z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